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F5" w:rsidRPr="00553A1F" w:rsidRDefault="006962F5" w:rsidP="006962F5">
      <w:pPr>
        <w:widowControl/>
        <w:shd w:val="clear" w:color="auto" w:fill="FFFFFF"/>
        <w:adjustRightInd w:val="0"/>
        <w:spacing w:line="360" w:lineRule="auto"/>
        <w:jc w:val="center"/>
        <w:rPr>
          <w:rFonts w:ascii="黑体" w:eastAsia="黑体" w:hAnsi="黑体" w:cs="Tahoma"/>
          <w:b/>
          <w:bCs/>
          <w:kern w:val="0"/>
          <w:sz w:val="32"/>
          <w:szCs w:val="28"/>
        </w:rPr>
      </w:pPr>
      <w:r w:rsidRPr="00553A1F">
        <w:rPr>
          <w:rFonts w:ascii="黑体" w:eastAsia="黑体" w:hAnsi="黑体" w:cs="Tahoma" w:hint="eastAsia"/>
          <w:b/>
          <w:bCs/>
          <w:kern w:val="0"/>
          <w:sz w:val="32"/>
          <w:szCs w:val="28"/>
        </w:rPr>
        <w:t>北京憨福儿公益</w:t>
      </w:r>
      <w:r w:rsidRPr="00553A1F">
        <w:rPr>
          <w:rFonts w:ascii="黑体" w:eastAsia="黑体" w:hAnsi="黑体" w:cs="Tahoma"/>
          <w:b/>
          <w:bCs/>
          <w:kern w:val="0"/>
          <w:sz w:val="32"/>
          <w:szCs w:val="28"/>
        </w:rPr>
        <w:t>基金会</w:t>
      </w:r>
      <w:r w:rsidR="00807500" w:rsidRPr="00553A1F">
        <w:rPr>
          <w:rFonts w:ascii="黑体" w:eastAsia="黑体" w:hAnsi="黑体" w:cs="Tahoma"/>
          <w:b/>
          <w:bCs/>
          <w:kern w:val="0"/>
          <w:sz w:val="32"/>
          <w:szCs w:val="28"/>
        </w:rPr>
        <w:t>证书</w:t>
      </w:r>
      <w:r w:rsidRPr="00553A1F">
        <w:rPr>
          <w:rFonts w:ascii="黑体" w:eastAsia="黑体" w:hAnsi="黑体" w:cs="Tahoma"/>
          <w:b/>
          <w:bCs/>
          <w:kern w:val="0"/>
          <w:sz w:val="32"/>
          <w:szCs w:val="28"/>
        </w:rPr>
        <w:t>印章管理制度</w:t>
      </w:r>
    </w:p>
    <w:p w:rsidR="006962F5" w:rsidRPr="006962F5" w:rsidRDefault="006962F5" w:rsidP="006962F5">
      <w:pPr>
        <w:widowControl/>
        <w:shd w:val="clear" w:color="auto" w:fill="FFFFFF"/>
        <w:adjustRightInd w:val="0"/>
        <w:spacing w:line="360" w:lineRule="auto"/>
        <w:jc w:val="left"/>
        <w:rPr>
          <w:rFonts w:asciiTheme="minorEastAsia" w:hAnsiTheme="minorEastAsia" w:cs="Tahoma"/>
          <w:kern w:val="0"/>
          <w:sz w:val="24"/>
          <w:szCs w:val="24"/>
        </w:rPr>
      </w:pPr>
    </w:p>
    <w:p w:rsidR="006962F5" w:rsidRPr="00553A1F" w:rsidRDefault="006962F5" w:rsidP="00553A1F">
      <w:pPr>
        <w:widowControl/>
        <w:shd w:val="clear" w:color="auto" w:fill="FFFFFF"/>
        <w:adjustRightInd w:val="0"/>
        <w:spacing w:line="360" w:lineRule="auto"/>
        <w:jc w:val="center"/>
        <w:rPr>
          <w:rFonts w:asciiTheme="minorEastAsia" w:hAnsiTheme="minorEastAsia" w:cs="Tahoma"/>
          <w:kern w:val="0"/>
          <w:sz w:val="28"/>
          <w:szCs w:val="24"/>
        </w:rPr>
      </w:pPr>
      <w:r w:rsidRPr="00553A1F">
        <w:rPr>
          <w:rFonts w:asciiTheme="minorEastAsia" w:hAnsiTheme="minorEastAsia" w:cs="Tahoma"/>
          <w:b/>
          <w:bCs/>
          <w:kern w:val="0"/>
          <w:sz w:val="28"/>
          <w:szCs w:val="24"/>
        </w:rPr>
        <w:t>第一章 总则</w:t>
      </w:r>
    </w:p>
    <w:p w:rsidR="006962F5" w:rsidRPr="0036303A" w:rsidRDefault="006962F5" w:rsidP="0036303A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6303A">
        <w:rPr>
          <w:rFonts w:asciiTheme="minorEastAsia" w:hAnsiTheme="minorEastAsia" w:cs="Tahoma"/>
          <w:kern w:val="0"/>
          <w:sz w:val="24"/>
          <w:szCs w:val="24"/>
        </w:rPr>
        <w:t>为加强</w:t>
      </w:r>
      <w:r w:rsidR="0036303A">
        <w:rPr>
          <w:rFonts w:asciiTheme="minorEastAsia" w:hAnsiTheme="minorEastAsia" w:cs="Tahoma" w:hint="eastAsia"/>
          <w:kern w:val="0"/>
          <w:sz w:val="24"/>
          <w:szCs w:val="24"/>
        </w:rPr>
        <w:t>北京憨福儿公益</w:t>
      </w:r>
      <w:r w:rsidRPr="0036303A">
        <w:rPr>
          <w:rFonts w:asciiTheme="minorEastAsia" w:hAnsiTheme="minorEastAsia" w:cs="Tahoma"/>
          <w:kern w:val="0"/>
          <w:sz w:val="24"/>
          <w:szCs w:val="24"/>
        </w:rPr>
        <w:t>基金会</w:t>
      </w:r>
      <w:r w:rsidR="0036303A">
        <w:rPr>
          <w:rFonts w:asciiTheme="minorEastAsia" w:hAnsiTheme="minorEastAsia" w:cs="Tahoma" w:hint="eastAsia"/>
          <w:kern w:val="0"/>
          <w:sz w:val="24"/>
          <w:szCs w:val="24"/>
        </w:rPr>
        <w:t>（以下简称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6303A">
        <w:rPr>
          <w:rFonts w:asciiTheme="minorEastAsia" w:hAnsiTheme="minorEastAsia" w:cs="Tahoma" w:hint="eastAsia"/>
          <w:kern w:val="0"/>
          <w:sz w:val="24"/>
          <w:szCs w:val="24"/>
        </w:rPr>
        <w:t>）</w:t>
      </w:r>
      <w:r w:rsidRPr="0036303A">
        <w:rPr>
          <w:rFonts w:asciiTheme="minorEastAsia" w:hAnsiTheme="minorEastAsia" w:cs="Tahoma"/>
          <w:kern w:val="0"/>
          <w:sz w:val="24"/>
          <w:szCs w:val="24"/>
        </w:rPr>
        <w:t>证书、印章的管理及使用的合法性、严肃性和安全性，避免证书、印章管理出现不规范行为，以有效地维护基金会的利益，特制定本</w:t>
      </w:r>
      <w:r w:rsidR="0036303A">
        <w:rPr>
          <w:rFonts w:asciiTheme="minorEastAsia" w:hAnsiTheme="minorEastAsia" w:cs="Tahoma" w:hint="eastAsia"/>
          <w:kern w:val="0"/>
          <w:sz w:val="24"/>
          <w:szCs w:val="24"/>
        </w:rPr>
        <w:t>制度</w:t>
      </w:r>
      <w:r w:rsidRPr="0036303A">
        <w:rPr>
          <w:rFonts w:asciiTheme="minorEastAsia" w:hAnsiTheme="minorEastAsia" w:cs="Tahoma"/>
          <w:kern w:val="0"/>
          <w:sz w:val="24"/>
          <w:szCs w:val="24"/>
        </w:rPr>
        <w:t>。</w:t>
      </w:r>
    </w:p>
    <w:p w:rsidR="006962F5" w:rsidRPr="006962F5" w:rsidRDefault="006962F5" w:rsidP="0036303A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本制度所称证书是指本基金会的法人登记证书、税务登记证书、组织机构代码证书以及其他相关证书。本制度所称印章是指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行政印章、财务专用章等。</w:t>
      </w:r>
    </w:p>
    <w:p w:rsidR="006962F5" w:rsidRPr="00553A1F" w:rsidRDefault="006962F5" w:rsidP="00553A1F">
      <w:pPr>
        <w:widowControl/>
        <w:shd w:val="clear" w:color="auto" w:fill="FFFFFF"/>
        <w:adjustRightInd w:val="0"/>
        <w:spacing w:line="360" w:lineRule="auto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553A1F">
        <w:rPr>
          <w:rFonts w:asciiTheme="minorEastAsia" w:hAnsiTheme="minorEastAsia" w:cs="Tahoma"/>
          <w:b/>
          <w:bCs/>
          <w:kern w:val="0"/>
          <w:sz w:val="28"/>
          <w:szCs w:val="24"/>
        </w:rPr>
        <w:t>第二章 证书管理</w:t>
      </w:r>
    </w:p>
    <w:p w:rsidR="00087CAF" w:rsidRDefault="006F7CA0" w:rsidP="006962F5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机构慈善组织</w:t>
      </w:r>
      <w:r w:rsidR="00087CAF" w:rsidRPr="006962F5">
        <w:rPr>
          <w:rFonts w:asciiTheme="minorEastAsia" w:hAnsiTheme="minorEastAsia" w:cs="Tahoma"/>
          <w:kern w:val="0"/>
          <w:sz w:val="24"/>
          <w:szCs w:val="24"/>
        </w:rPr>
        <w:t>证书</w:t>
      </w:r>
      <w:r w:rsidR="00087CAF" w:rsidRPr="00087CAF">
        <w:rPr>
          <w:rFonts w:asciiTheme="minorEastAsia" w:hAnsiTheme="minorEastAsia" w:cs="Tahoma" w:hint="eastAsia"/>
          <w:kern w:val="0"/>
          <w:sz w:val="24"/>
          <w:szCs w:val="24"/>
        </w:rPr>
        <w:t>在办公场所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显著位置</w:t>
      </w:r>
      <w:r w:rsidR="00087CAF">
        <w:rPr>
          <w:rFonts w:asciiTheme="minorEastAsia" w:hAnsiTheme="minorEastAsia" w:cs="Tahoma" w:hint="eastAsia"/>
          <w:kern w:val="0"/>
          <w:sz w:val="24"/>
          <w:szCs w:val="24"/>
        </w:rPr>
        <w:t>悬挂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，其他证书和证书副本由</w:t>
      </w:r>
      <w:r w:rsidR="00377997">
        <w:rPr>
          <w:rFonts w:asciiTheme="minorEastAsia" w:hAnsiTheme="minorEastAsia" w:cs="Tahoma"/>
          <w:kern w:val="0"/>
          <w:sz w:val="24"/>
          <w:szCs w:val="24"/>
        </w:rPr>
        <w:t>综合办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稳妥保管。</w:t>
      </w:r>
    </w:p>
    <w:p w:rsidR="00087CAF" w:rsidRDefault="006962F5" w:rsidP="006962F5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087CAF">
        <w:rPr>
          <w:rFonts w:asciiTheme="minorEastAsia" w:hAnsiTheme="minorEastAsia" w:cs="Tahoma"/>
          <w:kern w:val="0"/>
          <w:sz w:val="24"/>
          <w:szCs w:val="24"/>
        </w:rPr>
        <w:t>对外使用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087CAF">
        <w:rPr>
          <w:rFonts w:asciiTheme="minorEastAsia" w:hAnsiTheme="minorEastAsia" w:cs="Tahoma"/>
          <w:kern w:val="0"/>
          <w:sz w:val="24"/>
          <w:szCs w:val="24"/>
        </w:rPr>
        <w:t>证书原件或复印件，须经秘书长同意，并在外出使用证书申请上签字后，方可借出，并及时归还。</w:t>
      </w:r>
    </w:p>
    <w:p w:rsidR="00087CAF" w:rsidRDefault="006962F5" w:rsidP="006962F5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087CAF">
        <w:rPr>
          <w:rFonts w:asciiTheme="minorEastAsia" w:hAnsiTheme="minorEastAsia" w:cs="Tahoma"/>
          <w:kern w:val="0"/>
          <w:sz w:val="24"/>
          <w:szCs w:val="24"/>
        </w:rPr>
        <w:t>证书有效使用期限内，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087CAF">
        <w:rPr>
          <w:rFonts w:asciiTheme="minorEastAsia" w:hAnsiTheme="minorEastAsia" w:cs="Tahoma" w:hint="eastAsia"/>
          <w:kern w:val="0"/>
          <w:sz w:val="24"/>
          <w:szCs w:val="24"/>
        </w:rPr>
        <w:t>综合办负责</w:t>
      </w:r>
      <w:r w:rsidRPr="00087CAF">
        <w:rPr>
          <w:rFonts w:asciiTheme="minorEastAsia" w:hAnsiTheme="minorEastAsia" w:cs="Tahoma"/>
          <w:kern w:val="0"/>
          <w:sz w:val="24"/>
          <w:szCs w:val="24"/>
        </w:rPr>
        <w:t>在规定的时间内到相关部门进行年检，并在证书上加盖年检部门的年检印章。</w:t>
      </w:r>
    </w:p>
    <w:p w:rsidR="006962F5" w:rsidRPr="00087CAF" w:rsidRDefault="006962F5" w:rsidP="006962F5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087CAF">
        <w:rPr>
          <w:rFonts w:asciiTheme="minorEastAsia" w:hAnsiTheme="minorEastAsia" w:cs="Tahoma"/>
          <w:kern w:val="0"/>
          <w:sz w:val="24"/>
          <w:szCs w:val="24"/>
        </w:rPr>
        <w:t>不得涂改、出租、出借基金会证书。</w:t>
      </w:r>
    </w:p>
    <w:p w:rsidR="006962F5" w:rsidRPr="006962F5" w:rsidRDefault="006962F5" w:rsidP="00087CAF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凡因证书使用或保管不当而出现严重事故者，将追究使用者或保管者的责任。</w:t>
      </w:r>
    </w:p>
    <w:p w:rsidR="006962F5" w:rsidRPr="00553A1F" w:rsidRDefault="006962F5" w:rsidP="00553A1F">
      <w:pPr>
        <w:widowControl/>
        <w:shd w:val="clear" w:color="auto" w:fill="FFFFFF"/>
        <w:adjustRightInd w:val="0"/>
        <w:spacing w:line="360" w:lineRule="auto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553A1F">
        <w:rPr>
          <w:rFonts w:asciiTheme="minorEastAsia" w:hAnsiTheme="minorEastAsia" w:cs="Tahoma"/>
          <w:b/>
          <w:bCs/>
          <w:kern w:val="0"/>
          <w:sz w:val="28"/>
          <w:szCs w:val="24"/>
        </w:rPr>
        <w:t>第三章 印章管理</w:t>
      </w:r>
    </w:p>
    <w:p w:rsidR="006962F5" w:rsidRPr="006962F5" w:rsidRDefault="006F7CA0" w:rsidP="00377997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印章的启用或废止均由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理事会批准后方能生效。作废印章，必须交基金会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综合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办封存或销毁。 </w:t>
      </w:r>
    </w:p>
    <w:p w:rsidR="006962F5" w:rsidRPr="006962F5" w:rsidRDefault="006962F5" w:rsidP="00377997">
      <w:pPr>
        <w:pStyle w:val="a7"/>
        <w:widowControl/>
        <w:numPr>
          <w:ilvl w:val="0"/>
          <w:numId w:val="1"/>
        </w:numPr>
        <w:shd w:val="clear" w:color="auto" w:fill="FFFFFF"/>
        <w:adjustRightInd w:val="0"/>
        <w:spacing w:line="360" w:lineRule="auto"/>
        <w:ind w:left="0" w:firstLineChars="0" w:firstLine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印章的使用范围： </w:t>
      </w:r>
    </w:p>
    <w:p w:rsidR="006962F5" w:rsidRPr="00377997" w:rsidRDefault="006962F5" w:rsidP="00377997">
      <w:pPr>
        <w:pStyle w:val="a7"/>
        <w:widowControl/>
        <w:numPr>
          <w:ilvl w:val="0"/>
          <w:numId w:val="2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77997">
        <w:rPr>
          <w:rFonts w:asciiTheme="minorEastAsia" w:hAnsiTheme="minorEastAsia" w:cs="Tahoma"/>
          <w:kern w:val="0"/>
          <w:sz w:val="24"/>
          <w:szCs w:val="24"/>
        </w:rPr>
        <w:t>用于以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377997">
        <w:rPr>
          <w:rFonts w:asciiTheme="minorEastAsia" w:hAnsiTheme="minorEastAsia" w:cs="Tahoma"/>
          <w:kern w:val="0"/>
          <w:sz w:val="24"/>
          <w:szCs w:val="24"/>
        </w:rPr>
        <w:t>名义向外发送的各种公文、文书材料、报表等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2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用于以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名义签订的合同、协议书、意向书等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2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用于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颁发的各种证件、证书、聘书、奖状、通知书等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2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用于各类需</w:t>
      </w:r>
      <w:proofErr w:type="gramStart"/>
      <w:r w:rsidRPr="006962F5">
        <w:rPr>
          <w:rFonts w:asciiTheme="minorEastAsia" w:hAnsiTheme="minorEastAsia" w:cs="Tahoma"/>
          <w:kern w:val="0"/>
          <w:sz w:val="24"/>
          <w:szCs w:val="24"/>
        </w:rPr>
        <w:t>经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proofErr w:type="gramEnd"/>
      <w:r w:rsidRPr="006962F5">
        <w:rPr>
          <w:rFonts w:asciiTheme="minorEastAsia" w:hAnsiTheme="minorEastAsia" w:cs="Tahoma"/>
          <w:kern w:val="0"/>
          <w:sz w:val="24"/>
          <w:szCs w:val="24"/>
        </w:rPr>
        <w:t>批准的申请表、申报材料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2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用于以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名义对外开具的各种票据、证明。</w:t>
      </w:r>
    </w:p>
    <w:p w:rsidR="006962F5" w:rsidRPr="00377997" w:rsidRDefault="006962F5" w:rsidP="00377997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firstLineChars="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377997">
        <w:rPr>
          <w:rFonts w:asciiTheme="minorEastAsia" w:hAnsiTheme="minorEastAsia" w:cs="Tahoma"/>
          <w:kern w:val="0"/>
          <w:sz w:val="24"/>
          <w:szCs w:val="24"/>
        </w:rPr>
        <w:lastRenderedPageBreak/>
        <w:t>印章的日常保管：</w:t>
      </w:r>
    </w:p>
    <w:p w:rsidR="006962F5" w:rsidRPr="006962F5" w:rsidRDefault="006F7CA0" w:rsidP="00377997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授权</w:t>
      </w:r>
      <w:r w:rsidR="00377997">
        <w:rPr>
          <w:rFonts w:asciiTheme="minorEastAsia" w:hAnsiTheme="minorEastAsia" w:cs="Tahoma"/>
          <w:kern w:val="0"/>
          <w:sz w:val="24"/>
          <w:szCs w:val="24"/>
        </w:rPr>
        <w:t>综合办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管理和使用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印章，</w:t>
      </w:r>
      <w:r w:rsidR="00377997">
        <w:rPr>
          <w:rFonts w:asciiTheme="minorEastAsia" w:hAnsiTheme="minorEastAsia" w:cs="Tahoma"/>
          <w:kern w:val="0"/>
          <w:sz w:val="24"/>
          <w:szCs w:val="24"/>
        </w:rPr>
        <w:t>综合办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指定专人按规定保管和用印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保管人员要坚持原则，严格照章用印。用印前要核实签发人姓名、用印</w:t>
      </w:r>
      <w:proofErr w:type="gramStart"/>
      <w:r w:rsidRPr="006962F5">
        <w:rPr>
          <w:rFonts w:asciiTheme="minorEastAsia" w:hAnsiTheme="minorEastAsia" w:cs="Tahoma"/>
          <w:kern w:val="0"/>
          <w:sz w:val="24"/>
          <w:szCs w:val="24"/>
        </w:rPr>
        <w:t>件内容</w:t>
      </w:r>
      <w:proofErr w:type="gramEnd"/>
      <w:r w:rsidRPr="006962F5">
        <w:rPr>
          <w:rFonts w:asciiTheme="minorEastAsia" w:hAnsiTheme="minorEastAsia" w:cs="Tahoma"/>
          <w:kern w:val="0"/>
          <w:sz w:val="24"/>
          <w:szCs w:val="24"/>
        </w:rPr>
        <w:t>与落款。盖印位置要恰当，印迹要端正清晰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印章存放地点要求安全保险，严禁携带印章离开用印办公地点。用印后或</w:t>
      </w:r>
      <w:proofErr w:type="gramStart"/>
      <w:r w:rsidRPr="006962F5">
        <w:rPr>
          <w:rFonts w:asciiTheme="minorEastAsia" w:hAnsiTheme="minorEastAsia" w:cs="Tahoma"/>
          <w:kern w:val="0"/>
          <w:sz w:val="24"/>
          <w:szCs w:val="24"/>
        </w:rPr>
        <w:t>不</w:t>
      </w:r>
      <w:proofErr w:type="gramEnd"/>
      <w:r w:rsidRPr="006962F5">
        <w:rPr>
          <w:rFonts w:asciiTheme="minorEastAsia" w:hAnsiTheme="minorEastAsia" w:cs="Tahoma"/>
          <w:kern w:val="0"/>
          <w:sz w:val="24"/>
          <w:szCs w:val="24"/>
        </w:rPr>
        <w:t>用印时，应将印章存放安全处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6962F5" w:rsidP="00377997">
      <w:pPr>
        <w:pStyle w:val="a7"/>
        <w:widowControl/>
        <w:numPr>
          <w:ilvl w:val="0"/>
          <w:numId w:val="6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凡因印章使用或保管不当而出现严重事故者，将追究保管者的责任。</w:t>
      </w:r>
    </w:p>
    <w:p w:rsidR="006962F5" w:rsidRPr="006962F5" w:rsidRDefault="006962F5" w:rsidP="00377997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left="1134" w:firstLineChars="0" w:hanging="1134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印章使用程序和批准权限： </w:t>
      </w:r>
    </w:p>
    <w:p w:rsidR="006962F5" w:rsidRPr="006962F5" w:rsidRDefault="006962F5" w:rsidP="00377997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一般性事务用印由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秘书长批准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。</w:t>
      </w:r>
    </w:p>
    <w:p w:rsidR="006962F5" w:rsidRPr="006962F5" w:rsidRDefault="00377997" w:rsidP="00377997">
      <w:pPr>
        <w:pStyle w:val="a7"/>
        <w:widowControl/>
        <w:numPr>
          <w:ilvl w:val="0"/>
          <w:numId w:val="7"/>
        </w:numPr>
        <w:shd w:val="clear" w:color="auto" w:fill="FFFFFF"/>
        <w:adjustRightInd w:val="0"/>
        <w:spacing w:line="360" w:lineRule="auto"/>
        <w:ind w:left="567" w:firstLineChars="0" w:hanging="567"/>
        <w:jc w:val="left"/>
        <w:rPr>
          <w:rFonts w:asciiTheme="minorEastAsia" w:hAnsiTheme="minorEastAsia" w:cs="Tahoma"/>
          <w:kern w:val="0"/>
          <w:sz w:val="24"/>
          <w:szCs w:val="24"/>
        </w:rPr>
      </w:pPr>
      <w:r>
        <w:rPr>
          <w:rFonts w:asciiTheme="minorEastAsia" w:hAnsiTheme="minorEastAsia" w:cs="Tahoma"/>
          <w:kern w:val="0"/>
          <w:sz w:val="24"/>
          <w:szCs w:val="24"/>
        </w:rPr>
        <w:t>重大事务用印由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>
        <w:rPr>
          <w:rFonts w:asciiTheme="minorEastAsia" w:hAnsiTheme="minorEastAsia" w:cs="Tahoma"/>
          <w:kern w:val="0"/>
          <w:sz w:val="24"/>
          <w:szCs w:val="24"/>
        </w:rPr>
        <w:t>理事长批准</w:t>
      </w:r>
      <w:r>
        <w:rPr>
          <w:rFonts w:asciiTheme="minorEastAsia" w:hAnsiTheme="minorEastAsia" w:cs="Tahoma" w:hint="eastAsia"/>
          <w:kern w:val="0"/>
          <w:sz w:val="24"/>
          <w:szCs w:val="24"/>
        </w:rPr>
        <w:t>，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特别重大事务</w:t>
      </w:r>
      <w:r w:rsidR="0083392D">
        <w:rPr>
          <w:rFonts w:asciiTheme="minorEastAsia" w:hAnsiTheme="minorEastAsia" w:cs="Tahoma" w:hint="eastAsia"/>
          <w:kern w:val="0"/>
          <w:sz w:val="24"/>
          <w:szCs w:val="24"/>
        </w:rPr>
        <w:t>应</w:t>
      </w:r>
      <w:proofErr w:type="gramStart"/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经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proofErr w:type="gramEnd"/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理事会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审</w:t>
      </w:r>
      <w:r w:rsidR="006962F5" w:rsidRPr="006962F5">
        <w:rPr>
          <w:rFonts w:asciiTheme="minorEastAsia" w:hAnsiTheme="minorEastAsia" w:cs="Tahoma"/>
          <w:kern w:val="0"/>
          <w:sz w:val="24"/>
          <w:szCs w:val="24"/>
        </w:rPr>
        <w:t>议批准。</w:t>
      </w:r>
    </w:p>
    <w:p w:rsidR="006962F5" w:rsidRPr="00553A1F" w:rsidRDefault="006962F5" w:rsidP="00553A1F">
      <w:pPr>
        <w:widowControl/>
        <w:shd w:val="clear" w:color="auto" w:fill="FFFFFF"/>
        <w:adjustRightInd w:val="0"/>
        <w:spacing w:line="360" w:lineRule="auto"/>
        <w:jc w:val="center"/>
        <w:rPr>
          <w:rFonts w:asciiTheme="minorEastAsia" w:hAnsiTheme="minorEastAsia" w:cs="Tahoma"/>
          <w:b/>
          <w:bCs/>
          <w:kern w:val="0"/>
          <w:sz w:val="28"/>
          <w:szCs w:val="24"/>
        </w:rPr>
      </w:pPr>
      <w:r w:rsidRPr="00553A1F">
        <w:rPr>
          <w:rFonts w:asciiTheme="minorEastAsia" w:hAnsiTheme="minorEastAsia" w:cs="Tahoma"/>
          <w:b/>
          <w:bCs/>
          <w:kern w:val="0"/>
          <w:sz w:val="28"/>
          <w:szCs w:val="24"/>
        </w:rPr>
        <w:t> 第四章 附 则</w:t>
      </w:r>
    </w:p>
    <w:p w:rsidR="006962F5" w:rsidRPr="006962F5" w:rsidRDefault="006962F5" w:rsidP="00377997">
      <w:pPr>
        <w:pStyle w:val="a7"/>
        <w:widowControl/>
        <w:numPr>
          <w:ilvl w:val="0"/>
          <w:numId w:val="5"/>
        </w:numPr>
        <w:shd w:val="clear" w:color="auto" w:fill="FFFFFF"/>
        <w:adjustRightInd w:val="0"/>
        <w:spacing w:line="360" w:lineRule="auto"/>
        <w:ind w:left="1134" w:firstLineChars="0" w:hanging="1134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962F5">
        <w:rPr>
          <w:rFonts w:asciiTheme="minorEastAsia" w:hAnsiTheme="minorEastAsia" w:cs="Tahoma"/>
          <w:kern w:val="0"/>
          <w:sz w:val="24"/>
          <w:szCs w:val="24"/>
        </w:rPr>
        <w:t>本制度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是</w:t>
      </w:r>
      <w:r w:rsidR="006F7CA0">
        <w:rPr>
          <w:rFonts w:asciiTheme="minorEastAsia" w:hAnsiTheme="minorEastAsia" w:cs="Tahoma" w:hint="eastAsia"/>
          <w:kern w:val="0"/>
          <w:sz w:val="24"/>
          <w:szCs w:val="24"/>
        </w:rPr>
        <w:t>机构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管理的重要组成部分，自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理事会批准之日起</w:t>
      </w:r>
      <w:r w:rsidR="00377997">
        <w:rPr>
          <w:rFonts w:asciiTheme="minorEastAsia" w:hAnsiTheme="minorEastAsia" w:cs="Tahoma" w:hint="eastAsia"/>
          <w:kern w:val="0"/>
          <w:sz w:val="24"/>
          <w:szCs w:val="24"/>
        </w:rPr>
        <w:t>实施</w:t>
      </w:r>
      <w:r w:rsidRPr="006962F5">
        <w:rPr>
          <w:rFonts w:asciiTheme="minorEastAsia" w:hAnsiTheme="minorEastAsia" w:cs="Tahoma"/>
          <w:kern w:val="0"/>
          <w:sz w:val="24"/>
          <w:szCs w:val="24"/>
        </w:rPr>
        <w:t>。</w:t>
      </w:r>
    </w:p>
    <w:p w:rsidR="00DA21FD" w:rsidRPr="006962F5" w:rsidRDefault="00C7141F" w:rsidP="006962F5">
      <w:pPr>
        <w:adjustRightInd w:val="0"/>
        <w:spacing w:line="360" w:lineRule="auto"/>
        <w:rPr>
          <w:rFonts w:asciiTheme="minorEastAsia" w:hAnsiTheme="minorEastAsia"/>
          <w:sz w:val="24"/>
          <w:szCs w:val="24"/>
        </w:rPr>
      </w:pPr>
    </w:p>
    <w:sectPr w:rsidR="00DA21FD" w:rsidRPr="006962F5" w:rsidSect="008E44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1F" w:rsidRDefault="00C7141F" w:rsidP="00553A1F">
      <w:r>
        <w:separator/>
      </w:r>
    </w:p>
  </w:endnote>
  <w:endnote w:type="continuationSeparator" w:id="0">
    <w:p w:rsidR="00C7141F" w:rsidRDefault="00C7141F" w:rsidP="0055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273"/>
      <w:docPartObj>
        <w:docPartGallery w:val="Page Numbers (Bottom of Page)"/>
        <w:docPartUnique/>
      </w:docPartObj>
    </w:sdtPr>
    <w:sdtContent>
      <w:p w:rsidR="0036303A" w:rsidRDefault="00792668">
        <w:pPr>
          <w:pStyle w:val="a6"/>
          <w:jc w:val="center"/>
        </w:pPr>
        <w:fldSimple w:instr=" PAGE   \* MERGEFORMAT ">
          <w:r w:rsidR="006F7CA0" w:rsidRPr="006F7CA0">
            <w:rPr>
              <w:noProof/>
              <w:lang w:val="zh-CN"/>
            </w:rPr>
            <w:t>2</w:t>
          </w:r>
        </w:fldSimple>
      </w:p>
    </w:sdtContent>
  </w:sdt>
  <w:p w:rsidR="0036303A" w:rsidRDefault="003630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1F" w:rsidRDefault="00C7141F" w:rsidP="00553A1F">
      <w:r>
        <w:separator/>
      </w:r>
    </w:p>
  </w:footnote>
  <w:footnote w:type="continuationSeparator" w:id="0">
    <w:p w:rsidR="00C7141F" w:rsidRDefault="00C7141F" w:rsidP="0055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8D8"/>
    <w:multiLevelType w:val="hybridMultilevel"/>
    <w:tmpl w:val="14EE3FFE"/>
    <w:lvl w:ilvl="0" w:tplc="C7EAF5E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331CDC"/>
    <w:multiLevelType w:val="hybridMultilevel"/>
    <w:tmpl w:val="14EE3FFE"/>
    <w:lvl w:ilvl="0" w:tplc="C7EAF5E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834BB"/>
    <w:multiLevelType w:val="hybridMultilevel"/>
    <w:tmpl w:val="2EC8343A"/>
    <w:lvl w:ilvl="0" w:tplc="95F094D8">
      <w:start w:val="1"/>
      <w:numFmt w:val="chineseCountingThousand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5F6E43"/>
    <w:multiLevelType w:val="hybridMultilevel"/>
    <w:tmpl w:val="616CDFA6"/>
    <w:lvl w:ilvl="0" w:tplc="CFDCD3D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B7CF6"/>
    <w:multiLevelType w:val="hybridMultilevel"/>
    <w:tmpl w:val="9B384128"/>
    <w:lvl w:ilvl="0" w:tplc="2E12EDF4">
      <w:start w:val="10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283A08"/>
    <w:multiLevelType w:val="hybridMultilevel"/>
    <w:tmpl w:val="00C25C6A"/>
    <w:lvl w:ilvl="0" w:tplc="EA78BB6C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F50123"/>
    <w:multiLevelType w:val="hybridMultilevel"/>
    <w:tmpl w:val="14EE3FFE"/>
    <w:lvl w:ilvl="0" w:tplc="C7EAF5E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F5"/>
    <w:rsid w:val="00087CAF"/>
    <w:rsid w:val="0036303A"/>
    <w:rsid w:val="00377997"/>
    <w:rsid w:val="00553A1F"/>
    <w:rsid w:val="005F6EAC"/>
    <w:rsid w:val="006962F5"/>
    <w:rsid w:val="006F7CA0"/>
    <w:rsid w:val="00782583"/>
    <w:rsid w:val="00792668"/>
    <w:rsid w:val="00807500"/>
    <w:rsid w:val="0083392D"/>
    <w:rsid w:val="008E4498"/>
    <w:rsid w:val="00B57D39"/>
    <w:rsid w:val="00C7141F"/>
    <w:rsid w:val="00E4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62F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53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3A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3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3A1F"/>
    <w:rPr>
      <w:sz w:val="18"/>
      <w:szCs w:val="18"/>
    </w:rPr>
  </w:style>
  <w:style w:type="paragraph" w:styleId="a7">
    <w:name w:val="List Paragraph"/>
    <w:basedOn w:val="a"/>
    <w:uiPriority w:val="34"/>
    <w:qFormat/>
    <w:rsid w:val="003630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7" w:color="009900"/>
                <w:right w:val="none" w:sz="0" w:space="0" w:color="auto"/>
              </w:divBdr>
              <w:divsChild>
                <w:div w:id="17732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621">
                      <w:marLeft w:val="864"/>
                      <w:marRight w:val="0"/>
                      <w:marTop w:val="0"/>
                      <w:marBottom w:val="0"/>
                      <w:divBdr>
                        <w:top w:val="single" w:sz="12" w:space="0" w:color="DADADA"/>
                        <w:left w:val="single" w:sz="12" w:space="0" w:color="DADADA"/>
                        <w:bottom w:val="none" w:sz="0" w:space="0" w:color="auto"/>
                        <w:right w:val="single" w:sz="12" w:space="0" w:color="DADADA"/>
                      </w:divBdr>
                      <w:divsChild>
                        <w:div w:id="1364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717">
                              <w:marLeft w:val="0"/>
                              <w:marRight w:val="0"/>
                              <w:marTop w:val="288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186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86637">
                                  <w:marLeft w:val="0"/>
                                  <w:marRight w:val="0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hanfuer</dc:creator>
  <cp:lastModifiedBy>Microsoft</cp:lastModifiedBy>
  <cp:revision>9</cp:revision>
  <dcterms:created xsi:type="dcterms:W3CDTF">2016-06-01T02:46:00Z</dcterms:created>
  <dcterms:modified xsi:type="dcterms:W3CDTF">2018-03-26T06:10:00Z</dcterms:modified>
</cp:coreProperties>
</file>